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5518" w14:textId="77777777" w:rsidR="00356F2A" w:rsidRPr="00BA7E89" w:rsidRDefault="00356F2A" w:rsidP="00356F2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Бизнес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коммуникацияны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инвестициялау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моделі</w:t>
      </w:r>
      <w:proofErr w:type="spellEnd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пәнінің</w:t>
      </w:r>
      <w:proofErr w:type="spellEnd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proofErr w:type="spellStart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сұрақтары</w:t>
      </w:r>
      <w:proofErr w:type="spellEnd"/>
      <w:r w:rsidRPr="00BA7E8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16AE6625" w14:textId="4A190292" w:rsidR="00356F2A" w:rsidRPr="00532D9C" w:rsidRDefault="00356F2A" w:rsidP="00356F2A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Емтихан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32D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32D9C">
        <w:rPr>
          <w:rFonts w:ascii="Times New Roman" w:hAnsi="Times New Roman" w:cs="Times New Roman"/>
          <w:b/>
          <w:bCs/>
          <w:sz w:val="24"/>
          <w:szCs w:val="24"/>
          <w:lang w:val="ru-RU"/>
        </w:rPr>
        <w:t>сұрақтары</w:t>
      </w:r>
      <w:proofErr w:type="spellEnd"/>
    </w:p>
    <w:p w14:paraId="3B91468D" w14:textId="77777777" w:rsidR="00356F2A" w:rsidRPr="00ED7E00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Бизнес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коммуникацияның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әлеуметтілігі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түсіндіріңіз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Әлемдік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тәжірибеге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сүйене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мысал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келтіріңіз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саяси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экономикалық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қатынастағы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артықшылығына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тоқталыңыз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4C5009" w14:textId="77777777" w:rsidR="00356F2A" w:rsidRPr="008948B1" w:rsidRDefault="00356F2A" w:rsidP="00356F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Әлемдік 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медиа және сараптау</w:t>
      </w:r>
      <w:r>
        <w:rPr>
          <w:rFonts w:ascii="Times New Roman" w:hAnsi="Times New Roman" w:cs="Times New Roman"/>
          <w:sz w:val="24"/>
          <w:szCs w:val="24"/>
          <w:lang w:val="kk-KZ"/>
        </w:rPr>
        <w:t>. Коммуникациялық ақпарат құралдарының кәсіпкерлік және бизнес инвестициялық насихаттық және ұйымдастырушылық тәжірибесінен мысал келтіріңіз.</w:t>
      </w:r>
    </w:p>
    <w:p w14:paraId="3DA747AE" w14:textId="77777777" w:rsidR="00356F2A" w:rsidRPr="00ED7E00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әлеуметтілігі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талдау, жинақтау әдістері: Ақпараттық технологиялардың әлеуметтік экономикаға жаңашылдық ықпалдылығына деректер келтіріңіз. </w:t>
      </w:r>
    </w:p>
    <w:p w14:paraId="5575B2F4" w14:textId="77777777" w:rsidR="00356F2A" w:rsidRPr="009D7803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Масс медиа және оның тұтастығы</w:t>
      </w:r>
      <w:r>
        <w:rPr>
          <w:rFonts w:ascii="Times New Roman" w:hAnsi="Times New Roman" w:cs="Times New Roman"/>
          <w:sz w:val="24"/>
          <w:szCs w:val="24"/>
          <w:lang w:val="kk-KZ"/>
        </w:rPr>
        <w:t>: Қазіргі медиа мәдениеттің жаһандық  үлгісіне сараптама жасаңыз.</w:t>
      </w:r>
    </w:p>
    <w:p w14:paraId="1F5F2531" w14:textId="77777777" w:rsidR="00356F2A" w:rsidRPr="00ED7E00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 xml:space="preserve">Ғаламдық </w:t>
      </w:r>
      <w:r>
        <w:rPr>
          <w:rFonts w:ascii="Times New Roman" w:hAnsi="Times New Roman" w:cs="Times New Roman"/>
          <w:sz w:val="24"/>
          <w:szCs w:val="24"/>
          <w:lang w:val="kk-KZ"/>
        </w:rPr>
        <w:t>медиа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қауымдастық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маңызы жайында баяндаңыз. Медиалық прогрестің ғылыми техникалық үрдістілігіне ақпарат құралдарынның тәжірибесі негізінде сараптама жасаңыз.</w:t>
      </w:r>
    </w:p>
    <w:p w14:paraId="20228785" w14:textId="77777777" w:rsidR="00356F2A" w:rsidRPr="00ED7E00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. Медиалық батылдыққа ортақ қасиеттер.Тұлғаның еркіндігін, ақпарат құралдарындағы өркениеттілікке ұмтылудың дүниетанымдылығын саралап, талдап ғылыми құндылық ретінде дәлелдеңіз.</w:t>
      </w:r>
    </w:p>
    <w:p w14:paraId="67B5AE10" w14:textId="77777777" w:rsidR="00356F2A" w:rsidRPr="00ED7E00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1438">
        <w:rPr>
          <w:rFonts w:ascii="Times New Roman" w:hAnsi="Times New Roman" w:cs="Times New Roman"/>
          <w:b/>
          <w:bCs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Жаһандық мегақоғам</w:t>
      </w:r>
      <w:r>
        <w:rPr>
          <w:rFonts w:ascii="Times New Roman" w:hAnsi="Times New Roman" w:cs="Times New Roman"/>
          <w:sz w:val="24"/>
          <w:szCs w:val="24"/>
          <w:lang w:val="kk-KZ"/>
        </w:rPr>
        <w:t>ның философиялық- прагматизмдік тәсілдері: ақпарат құралдарында оның әлеуметтік  маңыздылығын тану мен таратудағы артықшылықтары мен кемшіліктеріне контент жасаңыз.</w:t>
      </w:r>
    </w:p>
    <w:p w14:paraId="3FE39738" w14:textId="77777777" w:rsidR="00356F2A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E00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7E00">
        <w:rPr>
          <w:rFonts w:ascii="Times New Roman" w:hAnsi="Times New Roman" w:cs="Times New Roman"/>
          <w:sz w:val="24"/>
          <w:szCs w:val="24"/>
          <w:lang w:val="kk-KZ"/>
        </w:rPr>
        <w:t>Масс медианың дискурстық классификациясы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Қоғамның рухани платформасын орнықтырудағы масс медиалық құралдардың маңыздылығына тоқталыңыз. </w:t>
      </w:r>
    </w:p>
    <w:p w14:paraId="192D1F68" w14:textId="77777777" w:rsidR="00356F2A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73BB">
        <w:rPr>
          <w:rFonts w:ascii="Times New Roman" w:hAnsi="Times New Roman" w:cs="Times New Roman"/>
          <w:b/>
          <w:bCs/>
          <w:sz w:val="24"/>
          <w:szCs w:val="24"/>
          <w:lang w:val="kk-KZ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51693">
        <w:rPr>
          <w:rFonts w:ascii="Times New Roman" w:hAnsi="Times New Roman" w:cs="Times New Roman"/>
          <w:sz w:val="24"/>
          <w:szCs w:val="24"/>
          <w:lang w:val="kk-KZ"/>
        </w:rPr>
        <w:t>Ақпараттық мәтіндеудегі сөзжасамдық факторлар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Масс медиалық коммуникативті стратегиялар жиынтығын  модернизациялау тәсілін түсіндіріңіз. </w:t>
      </w:r>
    </w:p>
    <w:p w14:paraId="731A8702" w14:textId="77777777" w:rsidR="00356F2A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39B1">
        <w:rPr>
          <w:rFonts w:ascii="Times New Roman" w:hAnsi="Times New Roman" w:cs="Times New Roman"/>
          <w:b/>
          <w:bCs/>
          <w:sz w:val="24"/>
          <w:szCs w:val="24"/>
          <w:lang w:val="kk-KZ"/>
        </w:rPr>
        <w:t>10.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 xml:space="preserve"> жаһандық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39B1">
        <w:rPr>
          <w:rFonts w:ascii="Times New Roman" w:hAnsi="Times New Roman" w:cs="Times New Roman"/>
          <w:sz w:val="24"/>
          <w:szCs w:val="24"/>
          <w:lang w:val="kk-KZ"/>
        </w:rPr>
        <w:t>қарым қатынастың жаңа технологиясы</w:t>
      </w:r>
      <w:r>
        <w:rPr>
          <w:rFonts w:ascii="Times New Roman" w:hAnsi="Times New Roman" w:cs="Times New Roman"/>
          <w:sz w:val="24"/>
          <w:szCs w:val="24"/>
          <w:lang w:val="kk-KZ"/>
        </w:rPr>
        <w:t>: Коммуникациялық жетістіктердің нәтижесі қауымдастықтың өзектілігін арттырды. Бүгінгі үрдістің маңызды сипатын, ақпараттық алмасу тәжірибесі негізінде баяндаңыз.</w:t>
      </w:r>
    </w:p>
    <w:p w14:paraId="5BBA5AB3" w14:textId="77777777" w:rsidR="00356F2A" w:rsidRPr="000D39B1" w:rsidRDefault="00356F2A" w:rsidP="00356F2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Медиакеңістіктің интеграциялық қатынасындағы дүниетанымдық, рухани мәдениеттің өзектілігі: Талдау мен саралау нәтижесі тәжірибесі нені көрсетті?</w:t>
      </w:r>
    </w:p>
    <w:p w14:paraId="683ACC52" w14:textId="77777777" w:rsidR="0098350A" w:rsidRPr="00356F2A" w:rsidRDefault="0098350A">
      <w:pPr>
        <w:rPr>
          <w:lang w:val="kk-KZ"/>
        </w:rPr>
      </w:pPr>
    </w:p>
    <w:sectPr w:rsidR="0098350A" w:rsidRPr="0035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52"/>
    <w:rsid w:val="00356F2A"/>
    <w:rsid w:val="0098350A"/>
    <w:rsid w:val="00B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256A"/>
  <w15:chartTrackingRefBased/>
  <w15:docId w15:val="{D82BD87C-327D-4755-A1D3-98F12B1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2022-10-01T17:48:00Z</dcterms:created>
  <dcterms:modified xsi:type="dcterms:W3CDTF">2022-10-01T17:48:00Z</dcterms:modified>
</cp:coreProperties>
</file>